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90478" w14:textId="77777777" w:rsidR="001733AF" w:rsidRPr="001A1981" w:rsidRDefault="001733AF" w:rsidP="001733AF">
      <w:pPr>
        <w:rPr>
          <w:rFonts w:ascii="Georgia" w:hAnsi="Georgia" w:cs="Arial"/>
          <w:b/>
          <w:bCs/>
          <w:sz w:val="24"/>
        </w:rPr>
      </w:pPr>
      <w:r w:rsidRPr="001A1981">
        <w:rPr>
          <w:rFonts w:ascii="Georgia" w:hAnsi="Georgia"/>
          <w:noProof/>
          <w:lang w:eastAsia="en-GB"/>
        </w:rPr>
        <w:drawing>
          <wp:anchor distT="0" distB="0" distL="114300" distR="114300" simplePos="0" relativeHeight="251659264" behindDoc="1" locked="0" layoutInCell="1" allowOverlap="1" wp14:anchorId="492B00D2" wp14:editId="11CB4A90">
            <wp:simplePos x="0" y="0"/>
            <wp:positionH relativeFrom="column">
              <wp:posOffset>4436110</wp:posOffset>
            </wp:positionH>
            <wp:positionV relativeFrom="paragraph">
              <wp:posOffset>-548640</wp:posOffset>
            </wp:positionV>
            <wp:extent cx="1811020" cy="809625"/>
            <wp:effectExtent l="0" t="0" r="0" b="9525"/>
            <wp:wrapTight wrapText="bothSides">
              <wp:wrapPolygon edited="0">
                <wp:start x="0" y="0"/>
                <wp:lineTo x="0" y="21346"/>
                <wp:lineTo x="21358" y="21346"/>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30354"/>
                    <a:stretch/>
                  </pic:blipFill>
                  <pic:spPr bwMode="auto">
                    <a:xfrm>
                      <a:off x="0" y="0"/>
                      <a:ext cx="1811020"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1981">
        <w:rPr>
          <w:rFonts w:ascii="Georgia" w:hAnsi="Georgia" w:cs="Arial"/>
          <w:b/>
          <w:bCs/>
          <w:sz w:val="24"/>
        </w:rPr>
        <w:t xml:space="preserve">MEMORANDUM </w:t>
      </w:r>
      <w:r w:rsidRPr="001A1981">
        <w:rPr>
          <w:rFonts w:ascii="Georgia" w:hAnsi="Georgia" w:cs="Arial"/>
          <w:b/>
          <w:bCs/>
          <w:sz w:val="24"/>
        </w:rPr>
        <w:br/>
      </w:r>
    </w:p>
    <w:p w14:paraId="31BB0324" w14:textId="41F53B73" w:rsidR="001733AF" w:rsidRPr="001A1981" w:rsidRDefault="001733AF" w:rsidP="220BD10B">
      <w:pPr>
        <w:rPr>
          <w:rFonts w:ascii="Georgia" w:hAnsi="Georgia" w:cs="Arial"/>
          <w:b/>
          <w:bCs/>
          <w:sz w:val="24"/>
          <w:szCs w:val="24"/>
        </w:rPr>
      </w:pPr>
      <w:r w:rsidRPr="220BD10B">
        <w:rPr>
          <w:rFonts w:ascii="Georgia" w:hAnsi="Georgia" w:cs="Arial"/>
          <w:b/>
          <w:bCs/>
          <w:sz w:val="24"/>
          <w:szCs w:val="24"/>
        </w:rPr>
        <w:t xml:space="preserve">TO: </w:t>
      </w:r>
      <w:r w:rsidR="62E89F3A" w:rsidRPr="220BD10B">
        <w:rPr>
          <w:rFonts w:ascii="Georgia" w:hAnsi="Georgia" w:cs="Arial"/>
          <w:sz w:val="24"/>
          <w:szCs w:val="24"/>
        </w:rPr>
        <w:t>WI Secretaries</w:t>
      </w:r>
    </w:p>
    <w:p w14:paraId="0A37501D" w14:textId="5DDAD8DA" w:rsidR="001733AF" w:rsidRPr="001A1981" w:rsidRDefault="001733AF" w:rsidP="220BD10B">
      <w:pPr>
        <w:rPr>
          <w:rFonts w:ascii="Georgia" w:hAnsi="Georgia" w:cs="Arial"/>
          <w:b/>
          <w:bCs/>
          <w:sz w:val="24"/>
          <w:szCs w:val="24"/>
        </w:rPr>
      </w:pPr>
    </w:p>
    <w:p w14:paraId="4410F7D1" w14:textId="38E9C108" w:rsidR="001733AF" w:rsidRPr="001A1981" w:rsidRDefault="001733AF" w:rsidP="220BD10B">
      <w:pPr>
        <w:rPr>
          <w:rFonts w:ascii="Georgia" w:hAnsi="Georgia" w:cs="Arial"/>
          <w:sz w:val="24"/>
          <w:szCs w:val="24"/>
        </w:rPr>
      </w:pPr>
      <w:r w:rsidRPr="220BD10B">
        <w:rPr>
          <w:rFonts w:ascii="Georgia" w:hAnsi="Georgia" w:cs="Arial"/>
          <w:b/>
          <w:bCs/>
          <w:sz w:val="24"/>
          <w:szCs w:val="24"/>
        </w:rPr>
        <w:t>FROM:</w:t>
      </w:r>
      <w:r w:rsidRPr="220BD10B">
        <w:rPr>
          <w:rFonts w:ascii="Georgia" w:hAnsi="Georgia" w:cs="Arial"/>
          <w:sz w:val="24"/>
          <w:szCs w:val="24"/>
        </w:rPr>
        <w:t xml:space="preserve"> </w:t>
      </w:r>
      <w:r w:rsidR="15B4390D" w:rsidRPr="220BD10B">
        <w:rPr>
          <w:rFonts w:ascii="Georgia" w:hAnsi="Georgia" w:cs="Arial"/>
          <w:sz w:val="24"/>
          <w:szCs w:val="24"/>
        </w:rPr>
        <w:t>NFWI</w:t>
      </w:r>
    </w:p>
    <w:p w14:paraId="5DAB6C7B" w14:textId="77777777" w:rsidR="001733AF" w:rsidRPr="001A1981" w:rsidRDefault="001733AF" w:rsidP="001733AF">
      <w:pPr>
        <w:rPr>
          <w:rFonts w:ascii="Georgia" w:hAnsi="Georgia" w:cs="Arial"/>
          <w:bCs/>
          <w:sz w:val="24"/>
        </w:rPr>
      </w:pPr>
    </w:p>
    <w:p w14:paraId="11A1BD85" w14:textId="77777777" w:rsidR="001733AF" w:rsidRPr="001A1981" w:rsidRDefault="001733AF" w:rsidP="001733AF">
      <w:pPr>
        <w:rPr>
          <w:rFonts w:ascii="Georgia" w:hAnsi="Georgia" w:cs="Arial"/>
          <w:bCs/>
          <w:sz w:val="24"/>
        </w:rPr>
      </w:pPr>
      <w:r w:rsidRPr="001A1981">
        <w:rPr>
          <w:rFonts w:ascii="Georgia" w:hAnsi="Georgia" w:cs="Arial"/>
          <w:b/>
          <w:bCs/>
          <w:sz w:val="24"/>
        </w:rPr>
        <w:t>Date:</w:t>
      </w:r>
      <w:r w:rsidR="00E4025F">
        <w:rPr>
          <w:rFonts w:ascii="Georgia" w:hAnsi="Georgia" w:cs="Arial"/>
          <w:b/>
          <w:bCs/>
          <w:sz w:val="24"/>
        </w:rPr>
        <w:t xml:space="preserve"> </w:t>
      </w:r>
      <w:r w:rsidR="000E63F4">
        <w:rPr>
          <w:rFonts w:ascii="Georgia" w:hAnsi="Georgia" w:cs="Arial"/>
          <w:bCs/>
          <w:sz w:val="24"/>
        </w:rPr>
        <w:t>26</w:t>
      </w:r>
      <w:r w:rsidR="00E4025F" w:rsidRPr="00E4025F">
        <w:rPr>
          <w:rFonts w:ascii="Georgia" w:hAnsi="Georgia" w:cs="Arial"/>
          <w:bCs/>
          <w:sz w:val="24"/>
          <w:vertAlign w:val="superscript"/>
        </w:rPr>
        <w:t>th</w:t>
      </w:r>
      <w:r w:rsidR="00E4025F">
        <w:rPr>
          <w:rFonts w:ascii="Georgia" w:hAnsi="Georgia" w:cs="Arial"/>
          <w:bCs/>
          <w:sz w:val="24"/>
        </w:rPr>
        <w:t xml:space="preserve"> </w:t>
      </w:r>
      <w:r w:rsidR="00890B1C">
        <w:rPr>
          <w:rFonts w:ascii="Georgia" w:hAnsi="Georgia" w:cs="Arial"/>
          <w:bCs/>
          <w:sz w:val="24"/>
        </w:rPr>
        <w:t>May 2020</w:t>
      </w:r>
    </w:p>
    <w:p w14:paraId="02EB378F" w14:textId="77777777" w:rsidR="001733AF" w:rsidRPr="001A1981" w:rsidRDefault="001733AF" w:rsidP="001733AF">
      <w:pPr>
        <w:rPr>
          <w:rFonts w:ascii="Georgia" w:hAnsi="Georgia" w:cs="Arial"/>
          <w:bCs/>
          <w:sz w:val="24"/>
        </w:rPr>
      </w:pPr>
    </w:p>
    <w:p w14:paraId="61509EA3" w14:textId="77777777" w:rsidR="001733AF" w:rsidRPr="001A1981" w:rsidRDefault="001733AF" w:rsidP="001733AF">
      <w:pPr>
        <w:rPr>
          <w:rFonts w:ascii="Georgia" w:hAnsi="Georgia" w:cs="Arial"/>
          <w:bCs/>
          <w:sz w:val="24"/>
        </w:rPr>
      </w:pPr>
      <w:r w:rsidRPr="001A1981">
        <w:rPr>
          <w:rFonts w:ascii="Georgia" w:hAnsi="Georgia" w:cs="Arial"/>
          <w:bCs/>
          <w:sz w:val="24"/>
        </w:rPr>
        <w:t>Dear all,</w:t>
      </w:r>
    </w:p>
    <w:p w14:paraId="6A05A809" w14:textId="77777777" w:rsidR="001733AF" w:rsidRDefault="001733AF" w:rsidP="001733AF">
      <w:pPr>
        <w:rPr>
          <w:rFonts w:ascii="Georgia" w:hAnsi="Georgia" w:cs="Arial"/>
          <w:bCs/>
          <w:sz w:val="24"/>
        </w:rPr>
      </w:pPr>
    </w:p>
    <w:p w14:paraId="4E6F369A" w14:textId="77777777" w:rsidR="007D5ABD" w:rsidRDefault="007D5ABD" w:rsidP="001733AF">
      <w:pPr>
        <w:rPr>
          <w:rFonts w:ascii="Georgia" w:hAnsi="Georgia" w:cs="Arial"/>
          <w:bCs/>
          <w:sz w:val="24"/>
        </w:rPr>
      </w:pPr>
      <w:r>
        <w:rPr>
          <w:rFonts w:ascii="Georgia" w:hAnsi="Georgia" w:cs="Arial"/>
          <w:bCs/>
          <w:sz w:val="24"/>
        </w:rPr>
        <w:t>I am writing to update you on the two resolutions that were due to be discussed at the NFWI Annual Meeting this year. As the Annual Meeting was cancelled, the two resolutions were not able to be debated or voted on by delegates.</w:t>
      </w:r>
    </w:p>
    <w:p w14:paraId="5A39BBE3" w14:textId="77777777" w:rsidR="007D5ABD" w:rsidRDefault="007D5ABD" w:rsidP="001733AF">
      <w:pPr>
        <w:rPr>
          <w:rFonts w:ascii="Georgia" w:hAnsi="Georgia" w:cs="Arial"/>
          <w:bCs/>
          <w:sz w:val="24"/>
        </w:rPr>
      </w:pPr>
    </w:p>
    <w:p w14:paraId="14B9A1E2" w14:textId="77777777" w:rsidR="007D5ABD" w:rsidRDefault="007D5ABD" w:rsidP="001733AF">
      <w:pPr>
        <w:rPr>
          <w:rFonts w:ascii="Georgia" w:hAnsi="Georgia" w:cs="Arial"/>
          <w:bCs/>
          <w:sz w:val="24"/>
        </w:rPr>
      </w:pPr>
      <w:r>
        <w:rPr>
          <w:rFonts w:ascii="Georgia" w:hAnsi="Georgia" w:cs="Arial"/>
          <w:bCs/>
          <w:sz w:val="24"/>
        </w:rPr>
        <w:t xml:space="preserve">The NFWI Board of Trustees has decided that in these exceptional circumstances, the results of the shortlist selection process will be used as a proxy for the Annual Meeting vote. </w:t>
      </w:r>
    </w:p>
    <w:p w14:paraId="41C8F396" w14:textId="77777777" w:rsidR="007D5ABD" w:rsidRDefault="007D5ABD" w:rsidP="001733AF">
      <w:pPr>
        <w:rPr>
          <w:rFonts w:ascii="Georgia" w:hAnsi="Georgia" w:cs="Arial"/>
          <w:bCs/>
          <w:sz w:val="24"/>
        </w:rPr>
      </w:pPr>
    </w:p>
    <w:p w14:paraId="4D532BF7" w14:textId="77777777" w:rsidR="00E4025F" w:rsidRDefault="00E4025F" w:rsidP="001733AF">
      <w:pPr>
        <w:rPr>
          <w:rFonts w:ascii="Georgia" w:hAnsi="Georgia" w:cs="Arial"/>
          <w:bCs/>
          <w:sz w:val="24"/>
        </w:rPr>
      </w:pPr>
      <w:r>
        <w:rPr>
          <w:rFonts w:ascii="Georgia" w:hAnsi="Georgia" w:cs="Arial"/>
          <w:bCs/>
          <w:sz w:val="24"/>
        </w:rPr>
        <w:t>The shortlisting selection results were:</w:t>
      </w:r>
    </w:p>
    <w:p w14:paraId="72A3D3EC" w14:textId="77777777" w:rsidR="00E4025F" w:rsidRDefault="00E4025F" w:rsidP="001733AF">
      <w:pPr>
        <w:rPr>
          <w:rFonts w:ascii="Georgia" w:hAnsi="Georgia" w:cs="Arial"/>
          <w:bCs/>
          <w:sz w:val="24"/>
        </w:rPr>
      </w:pPr>
    </w:p>
    <w:tbl>
      <w:tblPr>
        <w:tblW w:w="7561" w:type="dxa"/>
        <w:tblInd w:w="93" w:type="dxa"/>
        <w:tblLook w:val="04A0" w:firstRow="1" w:lastRow="0" w:firstColumn="1" w:lastColumn="0" w:noHBand="0" w:noVBand="1"/>
      </w:tblPr>
      <w:tblGrid>
        <w:gridCol w:w="352"/>
        <w:gridCol w:w="4885"/>
        <w:gridCol w:w="2326"/>
      </w:tblGrid>
      <w:tr w:rsidR="00E4025F" w:rsidRPr="001A1981" w14:paraId="364775A7" w14:textId="77777777" w:rsidTr="00F57601">
        <w:trPr>
          <w:trHeight w:val="300"/>
        </w:trPr>
        <w:tc>
          <w:tcPr>
            <w:tcW w:w="52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5B63C" w14:textId="77777777" w:rsidR="00E4025F" w:rsidRPr="001A1981" w:rsidRDefault="00E4025F" w:rsidP="00F57601">
            <w:pPr>
              <w:jc w:val="center"/>
              <w:rPr>
                <w:rFonts w:ascii="Georgia" w:eastAsia="Times New Roman" w:hAnsi="Georgia" w:cs="Arial"/>
                <w:b/>
                <w:bCs/>
                <w:color w:val="000000"/>
                <w:sz w:val="24"/>
                <w:lang w:eastAsia="en-GB"/>
              </w:rPr>
            </w:pPr>
            <w:r w:rsidRPr="001A1981">
              <w:rPr>
                <w:rFonts w:ascii="Georgia" w:eastAsia="Times New Roman" w:hAnsi="Georgia" w:cs="Arial"/>
                <w:b/>
                <w:bCs/>
                <w:color w:val="000000"/>
                <w:sz w:val="24"/>
                <w:lang w:eastAsia="en-GB"/>
              </w:rPr>
              <w:t>2020 resolutions</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4F3E65E1" w14:textId="77777777" w:rsidR="00E4025F" w:rsidRPr="001A1981" w:rsidRDefault="00E4025F" w:rsidP="00F57601">
            <w:pPr>
              <w:rPr>
                <w:rFonts w:ascii="Georgia" w:eastAsia="Times New Roman" w:hAnsi="Georgia" w:cs="Arial"/>
                <w:b/>
                <w:bCs/>
                <w:color w:val="000000"/>
                <w:sz w:val="24"/>
                <w:lang w:eastAsia="en-GB"/>
              </w:rPr>
            </w:pPr>
            <w:r w:rsidRPr="001A1981">
              <w:rPr>
                <w:rFonts w:ascii="Georgia" w:eastAsia="Times New Roman" w:hAnsi="Georgia" w:cs="Arial"/>
                <w:b/>
                <w:bCs/>
                <w:color w:val="000000"/>
                <w:sz w:val="24"/>
                <w:lang w:eastAsia="en-GB"/>
              </w:rPr>
              <w:t xml:space="preserve">Selections </w:t>
            </w:r>
          </w:p>
        </w:tc>
      </w:tr>
      <w:tr w:rsidR="00E4025F" w:rsidRPr="001A1981" w14:paraId="081ADD9A" w14:textId="77777777" w:rsidTr="00F57601">
        <w:trPr>
          <w:trHeight w:val="30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14:paraId="649841BE" w14:textId="77777777" w:rsidR="00E4025F" w:rsidRPr="001A1981" w:rsidRDefault="00E4025F" w:rsidP="00F57601">
            <w:pPr>
              <w:jc w:val="right"/>
              <w:rPr>
                <w:rFonts w:ascii="Georgia" w:eastAsia="Times New Roman" w:hAnsi="Georgia" w:cs="Arial"/>
                <w:sz w:val="24"/>
                <w:lang w:eastAsia="en-GB"/>
              </w:rPr>
            </w:pPr>
            <w:r w:rsidRPr="001A1981">
              <w:rPr>
                <w:rFonts w:ascii="Georgia" w:eastAsia="Times New Roman" w:hAnsi="Georgia" w:cs="Arial"/>
                <w:sz w:val="24"/>
                <w:lang w:eastAsia="en-GB"/>
              </w:rPr>
              <w:t>1</w:t>
            </w:r>
          </w:p>
        </w:tc>
        <w:tc>
          <w:tcPr>
            <w:tcW w:w="4885" w:type="dxa"/>
            <w:tcBorders>
              <w:top w:val="nil"/>
              <w:left w:val="nil"/>
              <w:bottom w:val="single" w:sz="4" w:space="0" w:color="auto"/>
              <w:right w:val="single" w:sz="4" w:space="0" w:color="auto"/>
            </w:tcBorders>
            <w:shd w:val="clear" w:color="auto" w:fill="auto"/>
            <w:noWrap/>
            <w:vAlign w:val="bottom"/>
            <w:hideMark/>
          </w:tcPr>
          <w:p w14:paraId="44662E5E" w14:textId="77777777" w:rsidR="00E4025F" w:rsidRPr="00B4123A" w:rsidRDefault="00E4025F" w:rsidP="00F57601">
            <w:pPr>
              <w:rPr>
                <w:rFonts w:ascii="Georgia" w:eastAsia="Times New Roman" w:hAnsi="Georgia" w:cs="Arial"/>
                <w:b/>
                <w:color w:val="000000"/>
                <w:lang w:eastAsia="en-GB"/>
              </w:rPr>
            </w:pPr>
            <w:r w:rsidRPr="00B4123A">
              <w:rPr>
                <w:rFonts w:ascii="Georgia" w:eastAsia="Times New Roman" w:hAnsi="Georgia" w:cs="Arial"/>
                <w:b/>
                <w:color w:val="000000"/>
                <w:lang w:eastAsia="en-GB"/>
              </w:rPr>
              <w:t>A Call to increase potential stem cell donor registration</w:t>
            </w:r>
          </w:p>
        </w:tc>
        <w:tc>
          <w:tcPr>
            <w:tcW w:w="2326" w:type="dxa"/>
            <w:tcBorders>
              <w:top w:val="nil"/>
              <w:left w:val="nil"/>
              <w:bottom w:val="single" w:sz="4" w:space="0" w:color="auto"/>
              <w:right w:val="single" w:sz="4" w:space="0" w:color="auto"/>
            </w:tcBorders>
            <w:shd w:val="clear" w:color="auto" w:fill="auto"/>
            <w:noWrap/>
            <w:vAlign w:val="bottom"/>
          </w:tcPr>
          <w:p w14:paraId="489BD036" w14:textId="77777777" w:rsidR="00E4025F" w:rsidRPr="00B4123A" w:rsidRDefault="00E4025F" w:rsidP="00F57601">
            <w:pPr>
              <w:jc w:val="right"/>
              <w:rPr>
                <w:rFonts w:ascii="Georgia" w:eastAsia="Times New Roman" w:hAnsi="Georgia" w:cs="Arial"/>
                <w:b/>
                <w:color w:val="000000"/>
                <w:lang w:eastAsia="en-GB"/>
              </w:rPr>
            </w:pPr>
            <w:r w:rsidRPr="00B4123A">
              <w:rPr>
                <w:rFonts w:ascii="Georgia" w:eastAsia="Times New Roman" w:hAnsi="Georgia" w:cs="Arial"/>
                <w:b/>
                <w:color w:val="000000"/>
                <w:lang w:eastAsia="en-GB"/>
              </w:rPr>
              <w:t>38,280</w:t>
            </w:r>
          </w:p>
        </w:tc>
      </w:tr>
      <w:tr w:rsidR="00E4025F" w:rsidRPr="001A1981" w14:paraId="46516946" w14:textId="77777777" w:rsidTr="00F57601">
        <w:trPr>
          <w:trHeight w:val="30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14:paraId="18F999B5" w14:textId="77777777" w:rsidR="00E4025F" w:rsidRPr="001A1981" w:rsidRDefault="00E4025F" w:rsidP="00F57601">
            <w:pPr>
              <w:jc w:val="right"/>
              <w:rPr>
                <w:rFonts w:ascii="Georgia" w:eastAsia="Times New Roman" w:hAnsi="Georgia" w:cs="Arial"/>
                <w:color w:val="000000"/>
                <w:sz w:val="24"/>
                <w:lang w:eastAsia="en-GB"/>
              </w:rPr>
            </w:pPr>
            <w:r w:rsidRPr="001A1981">
              <w:rPr>
                <w:rFonts w:ascii="Georgia" w:eastAsia="Times New Roman" w:hAnsi="Georgia" w:cs="Arial"/>
                <w:color w:val="000000"/>
                <w:sz w:val="24"/>
                <w:lang w:eastAsia="en-GB"/>
              </w:rPr>
              <w:t>2</w:t>
            </w:r>
          </w:p>
        </w:tc>
        <w:tc>
          <w:tcPr>
            <w:tcW w:w="4885" w:type="dxa"/>
            <w:tcBorders>
              <w:top w:val="nil"/>
              <w:left w:val="nil"/>
              <w:bottom w:val="single" w:sz="4" w:space="0" w:color="auto"/>
              <w:right w:val="single" w:sz="4" w:space="0" w:color="auto"/>
            </w:tcBorders>
            <w:shd w:val="clear" w:color="auto" w:fill="auto"/>
            <w:noWrap/>
            <w:vAlign w:val="bottom"/>
            <w:hideMark/>
          </w:tcPr>
          <w:p w14:paraId="51E6C869" w14:textId="77777777" w:rsidR="00E4025F" w:rsidRPr="001A1981" w:rsidRDefault="00E4025F" w:rsidP="00F57601">
            <w:pPr>
              <w:rPr>
                <w:rFonts w:ascii="Georgia" w:eastAsia="Times New Roman" w:hAnsi="Georgia" w:cs="Arial"/>
                <w:color w:val="000000"/>
                <w:lang w:eastAsia="en-GB"/>
              </w:rPr>
            </w:pPr>
            <w:r w:rsidRPr="001A1981">
              <w:rPr>
                <w:rFonts w:ascii="Georgia" w:eastAsia="Times New Roman" w:hAnsi="Georgia" w:cs="Arial"/>
                <w:color w:val="000000"/>
                <w:lang w:eastAsia="en-GB"/>
              </w:rPr>
              <w:t>Female crash test dummies</w:t>
            </w:r>
          </w:p>
        </w:tc>
        <w:tc>
          <w:tcPr>
            <w:tcW w:w="2326" w:type="dxa"/>
            <w:tcBorders>
              <w:top w:val="nil"/>
              <w:left w:val="nil"/>
              <w:bottom w:val="single" w:sz="4" w:space="0" w:color="auto"/>
              <w:right w:val="single" w:sz="4" w:space="0" w:color="auto"/>
            </w:tcBorders>
            <w:shd w:val="clear" w:color="auto" w:fill="auto"/>
            <w:noWrap/>
            <w:vAlign w:val="bottom"/>
          </w:tcPr>
          <w:p w14:paraId="71A3DA91" w14:textId="77777777" w:rsidR="00E4025F" w:rsidRPr="001A1981" w:rsidRDefault="00E4025F" w:rsidP="00F57601">
            <w:pPr>
              <w:jc w:val="right"/>
              <w:rPr>
                <w:rFonts w:ascii="Georgia" w:eastAsia="Times New Roman" w:hAnsi="Georgia" w:cs="Arial"/>
                <w:color w:val="000000"/>
                <w:lang w:eastAsia="en-GB"/>
              </w:rPr>
            </w:pPr>
            <w:r w:rsidRPr="001A1981">
              <w:rPr>
                <w:rFonts w:ascii="Georgia" w:eastAsia="Times New Roman" w:hAnsi="Georgia" w:cs="Arial"/>
                <w:color w:val="000000"/>
                <w:lang w:eastAsia="en-GB"/>
              </w:rPr>
              <w:t>9,124</w:t>
            </w:r>
          </w:p>
        </w:tc>
      </w:tr>
      <w:tr w:rsidR="00E4025F" w:rsidRPr="001A1981" w14:paraId="3F8D6DD9" w14:textId="77777777" w:rsidTr="00F57601">
        <w:trPr>
          <w:trHeight w:val="30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14:paraId="5FCD5EC4" w14:textId="77777777" w:rsidR="00E4025F" w:rsidRPr="001A1981" w:rsidRDefault="00E4025F" w:rsidP="00F57601">
            <w:pPr>
              <w:jc w:val="right"/>
              <w:rPr>
                <w:rFonts w:ascii="Georgia" w:eastAsia="Times New Roman" w:hAnsi="Georgia" w:cs="Arial"/>
                <w:color w:val="000000"/>
                <w:sz w:val="24"/>
                <w:lang w:eastAsia="en-GB"/>
              </w:rPr>
            </w:pPr>
            <w:r w:rsidRPr="001A1981">
              <w:rPr>
                <w:rFonts w:ascii="Georgia" w:eastAsia="Times New Roman" w:hAnsi="Georgia" w:cs="Arial"/>
                <w:color w:val="000000"/>
                <w:sz w:val="24"/>
                <w:lang w:eastAsia="en-GB"/>
              </w:rPr>
              <w:t>3</w:t>
            </w:r>
          </w:p>
        </w:tc>
        <w:tc>
          <w:tcPr>
            <w:tcW w:w="4885" w:type="dxa"/>
            <w:tcBorders>
              <w:top w:val="nil"/>
              <w:left w:val="nil"/>
              <w:bottom w:val="single" w:sz="4" w:space="0" w:color="auto"/>
              <w:right w:val="single" w:sz="4" w:space="0" w:color="auto"/>
            </w:tcBorders>
            <w:shd w:val="clear" w:color="auto" w:fill="auto"/>
            <w:noWrap/>
            <w:vAlign w:val="bottom"/>
            <w:hideMark/>
          </w:tcPr>
          <w:p w14:paraId="37DABF72" w14:textId="77777777" w:rsidR="00E4025F" w:rsidRPr="00B4123A" w:rsidRDefault="00E4025F" w:rsidP="00F57601">
            <w:pPr>
              <w:rPr>
                <w:rFonts w:ascii="Georgia" w:eastAsia="Times New Roman" w:hAnsi="Georgia" w:cs="Arial"/>
                <w:b/>
                <w:color w:val="000000"/>
                <w:lang w:eastAsia="en-GB"/>
              </w:rPr>
            </w:pPr>
            <w:r w:rsidRPr="00B4123A">
              <w:rPr>
                <w:rFonts w:ascii="Georgia" w:eastAsia="Times New Roman" w:hAnsi="Georgia" w:cs="Arial"/>
                <w:b/>
                <w:color w:val="000000"/>
                <w:lang w:eastAsia="en-GB"/>
              </w:rPr>
              <w:t>End modern slavery</w:t>
            </w:r>
          </w:p>
        </w:tc>
        <w:tc>
          <w:tcPr>
            <w:tcW w:w="2326" w:type="dxa"/>
            <w:tcBorders>
              <w:top w:val="nil"/>
              <w:left w:val="nil"/>
              <w:bottom w:val="single" w:sz="4" w:space="0" w:color="auto"/>
              <w:right w:val="single" w:sz="4" w:space="0" w:color="auto"/>
            </w:tcBorders>
            <w:shd w:val="clear" w:color="auto" w:fill="auto"/>
            <w:noWrap/>
            <w:vAlign w:val="bottom"/>
          </w:tcPr>
          <w:p w14:paraId="4E9ED4AE" w14:textId="77777777" w:rsidR="00E4025F" w:rsidRPr="00B4123A" w:rsidRDefault="00E4025F" w:rsidP="00F57601">
            <w:pPr>
              <w:jc w:val="right"/>
              <w:rPr>
                <w:rFonts w:ascii="Georgia" w:eastAsia="Times New Roman" w:hAnsi="Georgia" w:cs="Arial"/>
                <w:b/>
                <w:color w:val="000000"/>
                <w:lang w:eastAsia="en-GB"/>
              </w:rPr>
            </w:pPr>
            <w:r w:rsidRPr="00B4123A">
              <w:rPr>
                <w:rFonts w:ascii="Georgia" w:eastAsia="Times New Roman" w:hAnsi="Georgia" w:cs="Arial"/>
                <w:b/>
                <w:color w:val="000000"/>
                <w:lang w:eastAsia="en-GB"/>
              </w:rPr>
              <w:t>35,395</w:t>
            </w:r>
          </w:p>
        </w:tc>
      </w:tr>
      <w:tr w:rsidR="00E4025F" w:rsidRPr="001A1981" w14:paraId="358033B7" w14:textId="77777777" w:rsidTr="00F57601">
        <w:trPr>
          <w:trHeight w:val="30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14:paraId="2598DEE6" w14:textId="77777777" w:rsidR="00E4025F" w:rsidRPr="001A1981" w:rsidRDefault="00E4025F" w:rsidP="00F57601">
            <w:pPr>
              <w:jc w:val="right"/>
              <w:rPr>
                <w:rFonts w:ascii="Georgia" w:eastAsia="Times New Roman" w:hAnsi="Georgia" w:cs="Arial"/>
                <w:color w:val="000000"/>
                <w:sz w:val="24"/>
                <w:lang w:eastAsia="en-GB"/>
              </w:rPr>
            </w:pPr>
            <w:r w:rsidRPr="001A1981">
              <w:rPr>
                <w:rFonts w:ascii="Georgia" w:eastAsia="Times New Roman" w:hAnsi="Georgia" w:cs="Arial"/>
                <w:color w:val="000000"/>
                <w:sz w:val="24"/>
                <w:lang w:eastAsia="en-GB"/>
              </w:rPr>
              <w:t>4</w:t>
            </w:r>
          </w:p>
        </w:tc>
        <w:tc>
          <w:tcPr>
            <w:tcW w:w="4885" w:type="dxa"/>
            <w:tcBorders>
              <w:top w:val="nil"/>
              <w:left w:val="nil"/>
              <w:bottom w:val="single" w:sz="4" w:space="0" w:color="auto"/>
              <w:right w:val="single" w:sz="4" w:space="0" w:color="auto"/>
            </w:tcBorders>
            <w:shd w:val="clear" w:color="auto" w:fill="auto"/>
            <w:noWrap/>
            <w:vAlign w:val="bottom"/>
            <w:hideMark/>
          </w:tcPr>
          <w:p w14:paraId="70F0A129" w14:textId="77777777" w:rsidR="00E4025F" w:rsidRPr="001A1981" w:rsidRDefault="00E4025F" w:rsidP="00F57601">
            <w:pPr>
              <w:rPr>
                <w:rFonts w:ascii="Georgia" w:eastAsia="Times New Roman" w:hAnsi="Georgia" w:cs="Arial"/>
                <w:color w:val="000000"/>
                <w:lang w:eastAsia="en-GB"/>
              </w:rPr>
            </w:pPr>
            <w:r w:rsidRPr="001A1981">
              <w:rPr>
                <w:rFonts w:ascii="Georgia" w:eastAsia="Times New Roman" w:hAnsi="Georgia" w:cs="Arial"/>
                <w:color w:val="000000"/>
                <w:lang w:eastAsia="en-GB"/>
              </w:rPr>
              <w:t>Time to talk about death and dying</w:t>
            </w:r>
          </w:p>
        </w:tc>
        <w:tc>
          <w:tcPr>
            <w:tcW w:w="2326" w:type="dxa"/>
            <w:tcBorders>
              <w:top w:val="nil"/>
              <w:left w:val="nil"/>
              <w:bottom w:val="single" w:sz="4" w:space="0" w:color="auto"/>
              <w:right w:val="single" w:sz="4" w:space="0" w:color="auto"/>
            </w:tcBorders>
            <w:shd w:val="clear" w:color="auto" w:fill="auto"/>
            <w:noWrap/>
            <w:vAlign w:val="bottom"/>
          </w:tcPr>
          <w:p w14:paraId="1F933F61" w14:textId="77777777" w:rsidR="00E4025F" w:rsidRPr="001A1981" w:rsidRDefault="00E4025F" w:rsidP="00F57601">
            <w:pPr>
              <w:jc w:val="right"/>
              <w:rPr>
                <w:rFonts w:ascii="Georgia" w:eastAsia="Times New Roman" w:hAnsi="Georgia" w:cs="Arial"/>
                <w:color w:val="000000"/>
                <w:lang w:eastAsia="en-GB"/>
              </w:rPr>
            </w:pPr>
            <w:r w:rsidRPr="001A1981">
              <w:rPr>
                <w:rFonts w:ascii="Georgia" w:eastAsia="Times New Roman" w:hAnsi="Georgia" w:cs="Arial"/>
                <w:color w:val="000000"/>
                <w:lang w:eastAsia="en-GB"/>
              </w:rPr>
              <w:t>9,820</w:t>
            </w:r>
          </w:p>
        </w:tc>
      </w:tr>
      <w:tr w:rsidR="00E4025F" w:rsidRPr="001A1981" w14:paraId="22A4DC67" w14:textId="77777777" w:rsidTr="00F57601">
        <w:trPr>
          <w:trHeight w:val="30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14:paraId="78941E47" w14:textId="77777777" w:rsidR="00E4025F" w:rsidRPr="001A1981" w:rsidRDefault="00E4025F" w:rsidP="00F57601">
            <w:pPr>
              <w:jc w:val="right"/>
              <w:rPr>
                <w:rFonts w:ascii="Georgia" w:eastAsia="Times New Roman" w:hAnsi="Georgia" w:cs="Arial"/>
                <w:color w:val="000000"/>
                <w:sz w:val="24"/>
                <w:lang w:eastAsia="en-GB"/>
              </w:rPr>
            </w:pPr>
            <w:r w:rsidRPr="001A1981">
              <w:rPr>
                <w:rFonts w:ascii="Georgia" w:eastAsia="Times New Roman" w:hAnsi="Georgia" w:cs="Arial"/>
                <w:color w:val="000000"/>
                <w:sz w:val="24"/>
                <w:lang w:eastAsia="en-GB"/>
              </w:rPr>
              <w:t>5</w:t>
            </w:r>
          </w:p>
        </w:tc>
        <w:tc>
          <w:tcPr>
            <w:tcW w:w="4885" w:type="dxa"/>
            <w:tcBorders>
              <w:top w:val="nil"/>
              <w:left w:val="nil"/>
              <w:bottom w:val="single" w:sz="4" w:space="0" w:color="auto"/>
              <w:right w:val="single" w:sz="4" w:space="0" w:color="auto"/>
            </w:tcBorders>
            <w:shd w:val="clear" w:color="auto" w:fill="auto"/>
            <w:noWrap/>
            <w:vAlign w:val="bottom"/>
            <w:hideMark/>
          </w:tcPr>
          <w:p w14:paraId="4B5364E7" w14:textId="77777777" w:rsidR="00E4025F" w:rsidRPr="001A1981" w:rsidRDefault="00E4025F" w:rsidP="00F57601">
            <w:pPr>
              <w:rPr>
                <w:rFonts w:ascii="Georgia" w:eastAsia="Times New Roman" w:hAnsi="Georgia" w:cs="Arial"/>
                <w:color w:val="000000"/>
                <w:lang w:eastAsia="en-GB"/>
              </w:rPr>
            </w:pPr>
            <w:r w:rsidRPr="001A1981">
              <w:rPr>
                <w:rFonts w:ascii="Georgia" w:eastAsia="Times New Roman" w:hAnsi="Georgia" w:cs="Arial"/>
                <w:color w:val="000000"/>
                <w:lang w:eastAsia="en-GB"/>
              </w:rPr>
              <w:t>Protect our precious helium</w:t>
            </w:r>
          </w:p>
        </w:tc>
        <w:tc>
          <w:tcPr>
            <w:tcW w:w="2326" w:type="dxa"/>
            <w:tcBorders>
              <w:top w:val="nil"/>
              <w:left w:val="nil"/>
              <w:bottom w:val="single" w:sz="4" w:space="0" w:color="auto"/>
              <w:right w:val="single" w:sz="4" w:space="0" w:color="auto"/>
            </w:tcBorders>
            <w:shd w:val="clear" w:color="auto" w:fill="auto"/>
            <w:noWrap/>
            <w:vAlign w:val="bottom"/>
          </w:tcPr>
          <w:p w14:paraId="15DD29CC" w14:textId="77777777" w:rsidR="00E4025F" w:rsidRPr="001A1981" w:rsidRDefault="00E4025F" w:rsidP="00F57601">
            <w:pPr>
              <w:jc w:val="right"/>
              <w:rPr>
                <w:rFonts w:ascii="Georgia" w:eastAsia="Times New Roman" w:hAnsi="Georgia" w:cs="Arial"/>
                <w:color w:val="000000"/>
                <w:lang w:eastAsia="en-GB"/>
              </w:rPr>
            </w:pPr>
            <w:r w:rsidRPr="001A1981">
              <w:rPr>
                <w:rFonts w:ascii="Georgia" w:eastAsia="Times New Roman" w:hAnsi="Georgia" w:cs="Arial"/>
                <w:color w:val="000000"/>
                <w:lang w:eastAsia="en-GB"/>
              </w:rPr>
              <w:t>11,705</w:t>
            </w:r>
          </w:p>
        </w:tc>
      </w:tr>
      <w:tr w:rsidR="00E4025F" w:rsidRPr="001A1981" w14:paraId="05583C54" w14:textId="77777777" w:rsidTr="00F57601">
        <w:trPr>
          <w:trHeight w:val="300"/>
        </w:trPr>
        <w:tc>
          <w:tcPr>
            <w:tcW w:w="350" w:type="dxa"/>
            <w:tcBorders>
              <w:top w:val="nil"/>
              <w:left w:val="nil"/>
              <w:bottom w:val="nil"/>
              <w:right w:val="nil"/>
            </w:tcBorders>
            <w:shd w:val="clear" w:color="auto" w:fill="FFFFFF" w:themeFill="background1"/>
            <w:noWrap/>
            <w:vAlign w:val="bottom"/>
            <w:hideMark/>
          </w:tcPr>
          <w:p w14:paraId="0D0B940D" w14:textId="77777777" w:rsidR="00E4025F" w:rsidRPr="001A1981" w:rsidRDefault="00E4025F" w:rsidP="00F57601">
            <w:pPr>
              <w:rPr>
                <w:rFonts w:ascii="Georgia" w:eastAsia="Times New Roman" w:hAnsi="Georgia" w:cs="Arial"/>
                <w:color w:val="000000"/>
                <w:sz w:val="24"/>
                <w:lang w:eastAsia="en-GB"/>
              </w:rPr>
            </w:pPr>
          </w:p>
        </w:tc>
        <w:tc>
          <w:tcPr>
            <w:tcW w:w="4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FA4F49" w14:textId="77777777" w:rsidR="00E4025F" w:rsidRPr="001A1981" w:rsidRDefault="00E4025F" w:rsidP="00F57601">
            <w:pPr>
              <w:rPr>
                <w:rFonts w:ascii="Georgia" w:eastAsia="Times New Roman" w:hAnsi="Georgia" w:cs="Arial"/>
                <w:b/>
                <w:color w:val="000000"/>
                <w:sz w:val="24"/>
                <w:lang w:eastAsia="en-GB"/>
              </w:rPr>
            </w:pPr>
            <w:r w:rsidRPr="001A1981">
              <w:rPr>
                <w:rFonts w:ascii="Georgia" w:eastAsia="Times New Roman" w:hAnsi="Georgia" w:cs="Arial"/>
                <w:b/>
                <w:color w:val="000000"/>
                <w:sz w:val="24"/>
                <w:lang w:eastAsia="en-GB"/>
              </w:rPr>
              <w:t>Total selections received</w:t>
            </w:r>
          </w:p>
        </w:tc>
        <w:tc>
          <w:tcPr>
            <w:tcW w:w="2326" w:type="dxa"/>
            <w:tcBorders>
              <w:top w:val="single" w:sz="4" w:space="0" w:color="auto"/>
              <w:left w:val="nil"/>
              <w:bottom w:val="single" w:sz="4" w:space="0" w:color="auto"/>
              <w:right w:val="single" w:sz="4" w:space="0" w:color="auto"/>
            </w:tcBorders>
            <w:shd w:val="clear" w:color="auto" w:fill="FFFFFF" w:themeFill="background1"/>
            <w:noWrap/>
            <w:vAlign w:val="bottom"/>
          </w:tcPr>
          <w:p w14:paraId="0C8CB3FE" w14:textId="77777777" w:rsidR="00E4025F" w:rsidRPr="001A1981" w:rsidRDefault="00E4025F" w:rsidP="00F57601">
            <w:pPr>
              <w:jc w:val="right"/>
              <w:rPr>
                <w:rFonts w:ascii="Georgia" w:eastAsia="Times New Roman" w:hAnsi="Georgia" w:cs="Arial"/>
                <w:b/>
                <w:color w:val="000000"/>
                <w:lang w:eastAsia="en-GB"/>
              </w:rPr>
            </w:pPr>
            <w:r w:rsidRPr="001A1981">
              <w:rPr>
                <w:rFonts w:ascii="Georgia" w:eastAsia="Times New Roman" w:hAnsi="Georgia" w:cs="Arial"/>
                <w:b/>
                <w:color w:val="000000"/>
                <w:lang w:eastAsia="en-GB"/>
              </w:rPr>
              <w:t>104,262</w:t>
            </w:r>
          </w:p>
        </w:tc>
      </w:tr>
    </w:tbl>
    <w:p w14:paraId="0E27B00A" w14:textId="77777777" w:rsidR="00E4025F" w:rsidRDefault="00E4025F" w:rsidP="001733AF">
      <w:pPr>
        <w:rPr>
          <w:rFonts w:ascii="Georgia" w:hAnsi="Georgia" w:cs="Arial"/>
          <w:bCs/>
          <w:sz w:val="24"/>
        </w:rPr>
      </w:pPr>
    </w:p>
    <w:p w14:paraId="61535F9D" w14:textId="77777777" w:rsidR="001F600D" w:rsidRDefault="001F600D" w:rsidP="001F600D">
      <w:pPr>
        <w:tabs>
          <w:tab w:val="left" w:pos="3180"/>
        </w:tabs>
        <w:rPr>
          <w:rFonts w:ascii="Georgia" w:hAnsi="Georgia" w:cs="Arial"/>
          <w:bCs/>
          <w:sz w:val="24"/>
        </w:rPr>
      </w:pPr>
      <w:r w:rsidRPr="00890B1C">
        <w:rPr>
          <w:rFonts w:ascii="Georgia" w:hAnsi="Georgia" w:cs="Arial"/>
          <w:bCs/>
          <w:sz w:val="24"/>
        </w:rPr>
        <w:t>In the shortlisting selection</w:t>
      </w:r>
      <w:r>
        <w:rPr>
          <w:rFonts w:ascii="Georgia" w:hAnsi="Georgia" w:cs="Arial"/>
          <w:bCs/>
          <w:sz w:val="24"/>
        </w:rPr>
        <w:t xml:space="preserve"> </w:t>
      </w:r>
      <w:proofErr w:type="gramStart"/>
      <w:r>
        <w:rPr>
          <w:rFonts w:ascii="Georgia" w:hAnsi="Georgia" w:cs="Arial"/>
          <w:bCs/>
          <w:sz w:val="24"/>
        </w:rPr>
        <w:t>stage</w:t>
      </w:r>
      <w:proofErr w:type="gramEnd"/>
      <w:r w:rsidRPr="00890B1C">
        <w:rPr>
          <w:rFonts w:ascii="Georgia" w:hAnsi="Georgia" w:cs="Arial"/>
          <w:bCs/>
          <w:sz w:val="24"/>
        </w:rPr>
        <w:t xml:space="preserve"> the two resolutions</w:t>
      </w:r>
      <w:r>
        <w:rPr>
          <w:rFonts w:ascii="Georgia" w:hAnsi="Georgia" w:cs="Arial"/>
          <w:bCs/>
          <w:sz w:val="24"/>
        </w:rPr>
        <w:t xml:space="preserve"> (stem cells and modern slavery)</w:t>
      </w:r>
      <w:r w:rsidRPr="00890B1C">
        <w:rPr>
          <w:rFonts w:ascii="Georgia" w:hAnsi="Georgia" w:cs="Arial"/>
          <w:bCs/>
          <w:sz w:val="24"/>
        </w:rPr>
        <w:t xml:space="preserve"> </w:t>
      </w:r>
      <w:r>
        <w:rPr>
          <w:rFonts w:ascii="Georgia" w:hAnsi="Georgia" w:cs="Arial"/>
          <w:bCs/>
          <w:sz w:val="24"/>
        </w:rPr>
        <w:t>attracted</w:t>
      </w:r>
      <w:r w:rsidRPr="00890B1C">
        <w:rPr>
          <w:rFonts w:ascii="Georgia" w:hAnsi="Georgia" w:cs="Arial"/>
          <w:bCs/>
          <w:sz w:val="24"/>
        </w:rPr>
        <w:t xml:space="preserve"> a clear majority of </w:t>
      </w:r>
      <w:r>
        <w:rPr>
          <w:rFonts w:ascii="Georgia" w:hAnsi="Georgia" w:cs="Arial"/>
          <w:bCs/>
          <w:sz w:val="24"/>
        </w:rPr>
        <w:t>selections from members (over 70%).</w:t>
      </w:r>
    </w:p>
    <w:p w14:paraId="60061E4C" w14:textId="77777777" w:rsidR="001F600D" w:rsidRDefault="001F600D" w:rsidP="001733AF">
      <w:pPr>
        <w:rPr>
          <w:rFonts w:ascii="Georgia" w:hAnsi="Georgia" w:cs="Arial"/>
          <w:bCs/>
          <w:sz w:val="24"/>
        </w:rPr>
      </w:pPr>
    </w:p>
    <w:p w14:paraId="214FCA6A" w14:textId="77777777" w:rsidR="00890B1C" w:rsidRPr="00890B1C" w:rsidRDefault="007D5ABD" w:rsidP="00E4025F">
      <w:pPr>
        <w:rPr>
          <w:rFonts w:ascii="Georgia" w:hAnsi="Georgia" w:cs="Arial"/>
          <w:bCs/>
          <w:sz w:val="24"/>
        </w:rPr>
      </w:pPr>
      <w:r>
        <w:rPr>
          <w:rFonts w:ascii="Georgia" w:hAnsi="Georgia" w:cs="Arial"/>
          <w:bCs/>
          <w:sz w:val="24"/>
        </w:rPr>
        <w:t>The Board felt that this was the most democratic means available to determine the outcome of this year’s resolution process</w:t>
      </w:r>
      <w:r w:rsidR="00E1627C">
        <w:rPr>
          <w:rFonts w:ascii="Georgia" w:hAnsi="Georgia" w:cs="Arial"/>
          <w:bCs/>
          <w:sz w:val="24"/>
        </w:rPr>
        <w:t xml:space="preserve"> </w:t>
      </w:r>
      <w:proofErr w:type="gramStart"/>
      <w:r w:rsidR="00E1627C">
        <w:rPr>
          <w:rFonts w:ascii="Georgia" w:hAnsi="Georgia" w:cs="Arial"/>
          <w:bCs/>
          <w:sz w:val="24"/>
        </w:rPr>
        <w:t>taking into account</w:t>
      </w:r>
      <w:proofErr w:type="gramEnd"/>
      <w:r w:rsidR="00E1627C">
        <w:rPr>
          <w:rFonts w:ascii="Georgia" w:hAnsi="Georgia" w:cs="Arial"/>
          <w:bCs/>
          <w:sz w:val="24"/>
        </w:rPr>
        <w:t xml:space="preserve"> time and resource constraints and the challenges of the current lockdown period</w:t>
      </w:r>
      <w:r>
        <w:rPr>
          <w:rFonts w:ascii="Georgia" w:hAnsi="Georgia" w:cs="Arial"/>
          <w:bCs/>
          <w:sz w:val="24"/>
        </w:rPr>
        <w:t>. The Board also wanted to recognise the huge amounts of time and effort that members, WIs and federations put into the resolutions process this year.</w:t>
      </w:r>
    </w:p>
    <w:p w14:paraId="44EAFD9C" w14:textId="77777777" w:rsidR="007D5ABD" w:rsidRDefault="007D5ABD" w:rsidP="00890B1C">
      <w:pPr>
        <w:tabs>
          <w:tab w:val="left" w:pos="3180"/>
        </w:tabs>
        <w:rPr>
          <w:rFonts w:ascii="Georgia" w:hAnsi="Georgia" w:cs="Arial"/>
          <w:bCs/>
          <w:sz w:val="24"/>
        </w:rPr>
      </w:pPr>
    </w:p>
    <w:p w14:paraId="6022B12B" w14:textId="77777777" w:rsidR="007D5ABD" w:rsidRDefault="007D5ABD" w:rsidP="00890B1C">
      <w:pPr>
        <w:tabs>
          <w:tab w:val="left" w:pos="3180"/>
        </w:tabs>
        <w:rPr>
          <w:rFonts w:ascii="Georgia" w:hAnsi="Georgia" w:cs="Arial"/>
          <w:bCs/>
          <w:sz w:val="24"/>
        </w:rPr>
      </w:pPr>
      <w:r>
        <w:rPr>
          <w:rFonts w:ascii="Georgia" w:hAnsi="Georgia" w:cs="Arial"/>
          <w:bCs/>
          <w:sz w:val="24"/>
        </w:rPr>
        <w:t>This means that the two resolutions have now been adopted by the WI, and members are free to campaign on these issues.</w:t>
      </w:r>
    </w:p>
    <w:p w14:paraId="4B94D5A5" w14:textId="77777777" w:rsidR="007D5ABD" w:rsidRDefault="007D5ABD" w:rsidP="00890B1C">
      <w:pPr>
        <w:tabs>
          <w:tab w:val="left" w:pos="3180"/>
        </w:tabs>
        <w:rPr>
          <w:rFonts w:ascii="Georgia" w:hAnsi="Georgia" w:cs="Arial"/>
          <w:bCs/>
          <w:sz w:val="24"/>
        </w:rPr>
      </w:pPr>
    </w:p>
    <w:p w14:paraId="199D12AA" w14:textId="77777777" w:rsidR="00890B1C" w:rsidRPr="00890B1C" w:rsidRDefault="00E4025F" w:rsidP="00890B1C">
      <w:pPr>
        <w:tabs>
          <w:tab w:val="left" w:pos="3180"/>
        </w:tabs>
        <w:rPr>
          <w:rFonts w:ascii="Georgia" w:hAnsi="Georgia" w:cs="Arial"/>
          <w:bCs/>
          <w:sz w:val="24"/>
        </w:rPr>
      </w:pPr>
      <w:r>
        <w:rPr>
          <w:rFonts w:ascii="Georgia" w:hAnsi="Georgia" w:cs="Arial"/>
          <w:bCs/>
          <w:sz w:val="24"/>
        </w:rPr>
        <w:t>The resolutions are</w:t>
      </w:r>
      <w:r w:rsidR="007D5ABD">
        <w:rPr>
          <w:rFonts w:ascii="Georgia" w:hAnsi="Georgia" w:cs="Arial"/>
          <w:bCs/>
          <w:sz w:val="24"/>
        </w:rPr>
        <w:t xml:space="preserve"> as follows:</w:t>
      </w:r>
    </w:p>
    <w:p w14:paraId="3DEEC669" w14:textId="77777777" w:rsidR="00890B1C" w:rsidRPr="00890B1C" w:rsidRDefault="00890B1C" w:rsidP="00890B1C">
      <w:pPr>
        <w:tabs>
          <w:tab w:val="left" w:pos="3180"/>
        </w:tabs>
        <w:rPr>
          <w:rFonts w:ascii="Georgia" w:hAnsi="Georgia" w:cs="Arial"/>
          <w:bCs/>
          <w:sz w:val="24"/>
        </w:rPr>
      </w:pPr>
    </w:p>
    <w:p w14:paraId="6501EC64" w14:textId="77777777" w:rsidR="00890B1C" w:rsidRPr="00890B1C" w:rsidRDefault="00890B1C" w:rsidP="00890B1C">
      <w:pPr>
        <w:tabs>
          <w:tab w:val="left" w:pos="3180"/>
        </w:tabs>
        <w:rPr>
          <w:rFonts w:ascii="Georgia" w:hAnsi="Georgia" w:cs="Arial"/>
          <w:b/>
          <w:bCs/>
          <w:sz w:val="24"/>
        </w:rPr>
      </w:pPr>
      <w:r w:rsidRPr="00890B1C">
        <w:rPr>
          <w:rFonts w:ascii="Georgia" w:hAnsi="Georgia" w:cs="Arial"/>
          <w:b/>
          <w:bCs/>
          <w:sz w:val="24"/>
        </w:rPr>
        <w:t>A call to increase potenti</w:t>
      </w:r>
      <w:r>
        <w:rPr>
          <w:rFonts w:ascii="Georgia" w:hAnsi="Georgia" w:cs="Arial"/>
          <w:b/>
          <w:bCs/>
          <w:sz w:val="24"/>
        </w:rPr>
        <w:t>al stem cell donor registration</w:t>
      </w:r>
    </w:p>
    <w:p w14:paraId="3851CAC1" w14:textId="77777777" w:rsidR="00890B1C" w:rsidRPr="00890B1C" w:rsidRDefault="00890B1C" w:rsidP="00890B1C">
      <w:pPr>
        <w:tabs>
          <w:tab w:val="left" w:pos="3180"/>
        </w:tabs>
        <w:rPr>
          <w:rFonts w:ascii="Georgia" w:hAnsi="Georgia" w:cs="Arial"/>
          <w:bCs/>
          <w:i/>
          <w:sz w:val="24"/>
        </w:rPr>
      </w:pPr>
      <w:r w:rsidRPr="00890B1C">
        <w:rPr>
          <w:rFonts w:ascii="Georgia" w:hAnsi="Georgia" w:cs="Arial"/>
          <w:bCs/>
          <w:i/>
          <w:sz w:val="24"/>
        </w:rPr>
        <w:t xml:space="preserve">There is an urgent need to increase the number of people registered on the aligned UK stem cell registry </w:t>
      </w:r>
      <w:proofErr w:type="gramStart"/>
      <w:r w:rsidRPr="00890B1C">
        <w:rPr>
          <w:rFonts w:ascii="Georgia" w:hAnsi="Georgia" w:cs="Arial"/>
          <w:bCs/>
          <w:i/>
          <w:sz w:val="24"/>
        </w:rPr>
        <w:t>in order to</w:t>
      </w:r>
      <w:proofErr w:type="gramEnd"/>
      <w:r w:rsidRPr="00890B1C">
        <w:rPr>
          <w:rFonts w:ascii="Georgia" w:hAnsi="Georgia" w:cs="Arial"/>
          <w:bCs/>
          <w:i/>
          <w:sz w:val="24"/>
        </w:rPr>
        <w:t xml:space="preserve"> provide potentially life-saving treatment to people of all ages with certain blood cancers. We call on all WI members to promote registration to the database to avoid people dying whilst waiting for a match.</w:t>
      </w:r>
    </w:p>
    <w:p w14:paraId="3656B9AB" w14:textId="77777777" w:rsidR="00890B1C" w:rsidRPr="00890B1C" w:rsidRDefault="00890B1C" w:rsidP="00890B1C">
      <w:pPr>
        <w:tabs>
          <w:tab w:val="left" w:pos="3180"/>
        </w:tabs>
        <w:rPr>
          <w:rFonts w:ascii="Georgia" w:hAnsi="Georgia" w:cs="Arial"/>
          <w:bCs/>
          <w:sz w:val="24"/>
        </w:rPr>
      </w:pPr>
    </w:p>
    <w:p w14:paraId="3D3F91D8" w14:textId="77777777" w:rsidR="00890B1C" w:rsidRPr="00890B1C" w:rsidRDefault="00890B1C" w:rsidP="00890B1C">
      <w:pPr>
        <w:tabs>
          <w:tab w:val="left" w:pos="3180"/>
        </w:tabs>
        <w:rPr>
          <w:rFonts w:ascii="Georgia" w:hAnsi="Georgia" w:cs="Arial"/>
          <w:b/>
          <w:bCs/>
          <w:sz w:val="24"/>
        </w:rPr>
      </w:pPr>
      <w:r>
        <w:rPr>
          <w:rFonts w:ascii="Georgia" w:hAnsi="Georgia" w:cs="Arial"/>
          <w:b/>
          <w:bCs/>
          <w:sz w:val="24"/>
        </w:rPr>
        <w:t>End Modern Slavery</w:t>
      </w:r>
    </w:p>
    <w:p w14:paraId="0744A3B8" w14:textId="77777777" w:rsidR="00890B1C" w:rsidRPr="00890B1C" w:rsidRDefault="00890B1C" w:rsidP="00890B1C">
      <w:pPr>
        <w:tabs>
          <w:tab w:val="left" w:pos="3180"/>
        </w:tabs>
        <w:rPr>
          <w:rFonts w:ascii="Georgia" w:hAnsi="Georgia" w:cs="Arial"/>
          <w:bCs/>
          <w:i/>
          <w:sz w:val="24"/>
        </w:rPr>
      </w:pPr>
      <w:r w:rsidRPr="00890B1C">
        <w:rPr>
          <w:rFonts w:ascii="Georgia" w:hAnsi="Georgia" w:cs="Arial"/>
          <w:bCs/>
          <w:i/>
          <w:sz w:val="24"/>
        </w:rPr>
        <w:lastRenderedPageBreak/>
        <w:t>There are tens of thousands of victims of modern slavery hiding in plain sight in the UK.  Modern slavery has severe consequences for the health and mental wellbeing of survivors.  The NFWI calls on Government to protect victims of modern slavery in the first instance and deliver longer term support to help them rebuild their lives. We call on our members to raise awareness of the prevalence of modern slavery throughout society and to campaign to defeat it.</w:t>
      </w:r>
    </w:p>
    <w:p w14:paraId="45FB0818" w14:textId="77777777" w:rsidR="0090302A" w:rsidRPr="001A1981" w:rsidRDefault="0090302A" w:rsidP="001A1981">
      <w:pPr>
        <w:tabs>
          <w:tab w:val="left" w:pos="3180"/>
        </w:tabs>
        <w:rPr>
          <w:rFonts w:ascii="Georgia" w:hAnsi="Georgia" w:cs="Arial"/>
          <w:sz w:val="24"/>
          <w:u w:val="single"/>
        </w:rPr>
      </w:pPr>
    </w:p>
    <w:p w14:paraId="049F31CB" w14:textId="77777777" w:rsidR="001733AF" w:rsidRPr="001A1981" w:rsidRDefault="001733AF" w:rsidP="001733AF">
      <w:pPr>
        <w:ind w:left="-567" w:right="-613" w:firstLine="360"/>
        <w:rPr>
          <w:rFonts w:ascii="Georgia" w:hAnsi="Georgia" w:cs="Arial"/>
          <w:b/>
          <w:sz w:val="24"/>
        </w:rPr>
      </w:pPr>
    </w:p>
    <w:p w14:paraId="63F25E4B" w14:textId="77777777" w:rsidR="007D5ABD" w:rsidRDefault="00890B1C" w:rsidP="00890B1C">
      <w:pPr>
        <w:widowControl w:val="0"/>
        <w:ind w:left="-207" w:right="-613"/>
        <w:jc w:val="both"/>
        <w:rPr>
          <w:rFonts w:ascii="Georgia" w:hAnsi="Georgia" w:cs="Arial"/>
          <w:sz w:val="24"/>
        </w:rPr>
      </w:pPr>
      <w:r>
        <w:rPr>
          <w:rFonts w:ascii="Georgia" w:hAnsi="Georgia" w:cs="Arial"/>
          <w:sz w:val="24"/>
        </w:rPr>
        <w:t>WIs will not need to</w:t>
      </w:r>
      <w:r w:rsidR="001733AF" w:rsidRPr="001A1981">
        <w:rPr>
          <w:rFonts w:ascii="Georgia" w:hAnsi="Georgia" w:cs="Arial"/>
          <w:sz w:val="24"/>
        </w:rPr>
        <w:t xml:space="preserve"> consider how they wish to </w:t>
      </w:r>
      <w:r>
        <w:rPr>
          <w:rFonts w:ascii="Georgia" w:hAnsi="Georgia" w:cs="Arial"/>
          <w:sz w:val="24"/>
        </w:rPr>
        <w:t xml:space="preserve">vote or </w:t>
      </w:r>
      <w:r w:rsidR="001733AF" w:rsidRPr="001A1981">
        <w:rPr>
          <w:rFonts w:ascii="Georgia" w:hAnsi="Georgia" w:cs="Arial"/>
          <w:sz w:val="24"/>
        </w:rPr>
        <w:t xml:space="preserve">to hold discussion </w:t>
      </w:r>
      <w:r>
        <w:rPr>
          <w:rFonts w:ascii="Georgia" w:hAnsi="Georgia" w:cs="Arial"/>
          <w:sz w:val="24"/>
        </w:rPr>
        <w:t xml:space="preserve">events, but they are nevertheless encouraged to engage with and learn about the topics. </w:t>
      </w:r>
    </w:p>
    <w:p w14:paraId="53128261" w14:textId="77777777" w:rsidR="007D5ABD" w:rsidRDefault="007D5ABD" w:rsidP="00890B1C">
      <w:pPr>
        <w:widowControl w:val="0"/>
        <w:ind w:left="-207" w:right="-613"/>
        <w:jc w:val="both"/>
        <w:rPr>
          <w:rFonts w:ascii="Georgia" w:hAnsi="Georgia" w:cs="Arial"/>
          <w:sz w:val="24"/>
        </w:rPr>
      </w:pPr>
    </w:p>
    <w:p w14:paraId="677F878E" w14:textId="77777777" w:rsidR="007D5ABD" w:rsidRDefault="007D5ABD" w:rsidP="00890B1C">
      <w:pPr>
        <w:widowControl w:val="0"/>
        <w:ind w:left="-207" w:right="-613"/>
        <w:jc w:val="both"/>
        <w:rPr>
          <w:rFonts w:ascii="Georgia" w:hAnsi="Georgia" w:cs="Arial"/>
          <w:sz w:val="24"/>
        </w:rPr>
      </w:pPr>
      <w:r>
        <w:rPr>
          <w:rFonts w:ascii="Georgia" w:hAnsi="Georgia" w:cs="Arial"/>
          <w:sz w:val="24"/>
        </w:rPr>
        <w:t xml:space="preserve">We recognise that the discussions before the Annual Meeting and at the event itself offer members a valuable opportunity to engage with the issues and learn about the resolutions. The Public Affairs Department will be producing a range of educational and discussion materials over the coming </w:t>
      </w:r>
      <w:r w:rsidR="00E206DC">
        <w:rPr>
          <w:rFonts w:ascii="Georgia" w:hAnsi="Georgia" w:cs="Arial"/>
          <w:sz w:val="24"/>
        </w:rPr>
        <w:t>weeks and months</w:t>
      </w:r>
      <w:r>
        <w:rPr>
          <w:rFonts w:ascii="Georgia" w:hAnsi="Georgia" w:cs="Arial"/>
          <w:sz w:val="24"/>
        </w:rPr>
        <w:t xml:space="preserve"> to allow members to consider the issues in more depth.</w:t>
      </w:r>
    </w:p>
    <w:p w14:paraId="62486C05" w14:textId="77777777" w:rsidR="007D5ABD" w:rsidRDefault="007D5ABD" w:rsidP="00890B1C">
      <w:pPr>
        <w:widowControl w:val="0"/>
        <w:ind w:left="-207" w:right="-613"/>
        <w:jc w:val="both"/>
        <w:rPr>
          <w:rFonts w:ascii="Georgia" w:hAnsi="Georgia" w:cs="Arial"/>
          <w:sz w:val="24"/>
        </w:rPr>
      </w:pPr>
    </w:p>
    <w:p w14:paraId="4C3F9478" w14:textId="77777777" w:rsidR="007D5ABD" w:rsidRDefault="007D5ABD" w:rsidP="00890B1C">
      <w:pPr>
        <w:widowControl w:val="0"/>
        <w:ind w:left="-207" w:right="-613"/>
        <w:jc w:val="both"/>
        <w:rPr>
          <w:rFonts w:ascii="Georgia" w:hAnsi="Georgia" w:cs="Arial"/>
          <w:sz w:val="24"/>
        </w:rPr>
      </w:pPr>
      <w:r>
        <w:rPr>
          <w:rFonts w:ascii="Georgia" w:hAnsi="Georgia" w:cs="Arial"/>
          <w:sz w:val="24"/>
        </w:rPr>
        <w:t>Given the ongoing restrictions on meetings</w:t>
      </w:r>
      <w:r w:rsidR="00E206DC">
        <w:rPr>
          <w:rFonts w:ascii="Georgia" w:hAnsi="Georgia" w:cs="Arial"/>
          <w:sz w:val="24"/>
        </w:rPr>
        <w:t xml:space="preserve"> and campaigning activity</w:t>
      </w:r>
      <w:r>
        <w:rPr>
          <w:rFonts w:ascii="Georgia" w:hAnsi="Georgia" w:cs="Arial"/>
          <w:sz w:val="24"/>
        </w:rPr>
        <w:t>, the NFWI will not be producing campaigns materials to our usual timetable, but will instead</w:t>
      </w:r>
      <w:r w:rsidR="00E206DC">
        <w:rPr>
          <w:rFonts w:ascii="Georgia" w:hAnsi="Georgia" w:cs="Arial"/>
          <w:sz w:val="24"/>
        </w:rPr>
        <w:t xml:space="preserve"> first</w:t>
      </w:r>
      <w:r>
        <w:rPr>
          <w:rFonts w:ascii="Georgia" w:hAnsi="Georgia" w:cs="Arial"/>
          <w:sz w:val="24"/>
        </w:rPr>
        <w:t xml:space="preserve"> focus ways that members can learn more about the issues raised by the resolutions, with full campaign packs to follow</w:t>
      </w:r>
      <w:r w:rsidR="00E206DC">
        <w:rPr>
          <w:rFonts w:ascii="Georgia" w:hAnsi="Georgia" w:cs="Arial"/>
          <w:sz w:val="24"/>
        </w:rPr>
        <w:t xml:space="preserve"> later</w:t>
      </w:r>
      <w:r>
        <w:rPr>
          <w:rFonts w:ascii="Georgia" w:hAnsi="Georgia" w:cs="Arial"/>
          <w:sz w:val="24"/>
        </w:rPr>
        <w:t>.</w:t>
      </w:r>
    </w:p>
    <w:p w14:paraId="4101652C" w14:textId="77777777" w:rsidR="007D5ABD" w:rsidRDefault="007D5ABD" w:rsidP="00890B1C">
      <w:pPr>
        <w:widowControl w:val="0"/>
        <w:ind w:left="-207" w:right="-613"/>
        <w:jc w:val="both"/>
        <w:rPr>
          <w:rFonts w:ascii="Georgia" w:hAnsi="Georgia" w:cs="Arial"/>
          <w:sz w:val="24"/>
        </w:rPr>
      </w:pPr>
    </w:p>
    <w:p w14:paraId="257EA66E" w14:textId="77777777" w:rsidR="00501F87" w:rsidRPr="00501F87" w:rsidRDefault="00501F87" w:rsidP="00890B1C">
      <w:pPr>
        <w:widowControl w:val="0"/>
        <w:ind w:left="-207" w:right="-613"/>
        <w:jc w:val="both"/>
        <w:rPr>
          <w:rFonts w:ascii="Georgia" w:hAnsi="Georgia" w:cs="Arial"/>
          <w:b/>
          <w:sz w:val="24"/>
        </w:rPr>
      </w:pPr>
      <w:r w:rsidRPr="00501F87">
        <w:rPr>
          <w:rFonts w:ascii="Georgia" w:hAnsi="Georgia" w:cs="Arial"/>
          <w:b/>
          <w:sz w:val="24"/>
        </w:rPr>
        <w:t>Resolutions 2020/21</w:t>
      </w:r>
    </w:p>
    <w:p w14:paraId="6852E0B6" w14:textId="77777777" w:rsidR="00501F87" w:rsidRPr="00501F87" w:rsidRDefault="00501F87" w:rsidP="00501F87">
      <w:pPr>
        <w:widowControl w:val="0"/>
        <w:ind w:left="-207" w:right="-613"/>
        <w:jc w:val="both"/>
        <w:rPr>
          <w:rFonts w:ascii="Georgia" w:hAnsi="Georgia" w:cs="Arial"/>
          <w:sz w:val="24"/>
        </w:rPr>
      </w:pPr>
      <w:r>
        <w:rPr>
          <w:rFonts w:ascii="Georgia" w:hAnsi="Georgia" w:cs="Arial"/>
          <w:sz w:val="24"/>
        </w:rPr>
        <w:t>You will all have seen the NFWI update about the 2021 Annual Meeting taking place in the Royal Albert Hall on 19</w:t>
      </w:r>
      <w:r w:rsidRPr="00501F87">
        <w:rPr>
          <w:rFonts w:ascii="Georgia" w:hAnsi="Georgia" w:cs="Arial"/>
          <w:sz w:val="24"/>
          <w:vertAlign w:val="superscript"/>
        </w:rPr>
        <w:t>th</w:t>
      </w:r>
      <w:r>
        <w:rPr>
          <w:rFonts w:ascii="Georgia" w:hAnsi="Georgia" w:cs="Arial"/>
          <w:sz w:val="24"/>
        </w:rPr>
        <w:t xml:space="preserve"> April. The Public Affairs Department is currently working out how this will impact the resolution </w:t>
      </w:r>
      <w:r w:rsidR="002B1647">
        <w:rPr>
          <w:rFonts w:ascii="Georgia" w:hAnsi="Georgia" w:cs="Arial"/>
          <w:sz w:val="24"/>
        </w:rPr>
        <w:t>process. This means the full resolution timetable will not be confirmed</w:t>
      </w:r>
      <w:r>
        <w:rPr>
          <w:rFonts w:ascii="Georgia" w:hAnsi="Georgia" w:cs="Arial"/>
          <w:sz w:val="24"/>
        </w:rPr>
        <w:t xml:space="preserve"> in time for the July mailing. The resolution submission stage</w:t>
      </w:r>
      <w:r w:rsidR="002B1647">
        <w:rPr>
          <w:rFonts w:ascii="Georgia" w:hAnsi="Georgia" w:cs="Arial"/>
          <w:sz w:val="24"/>
        </w:rPr>
        <w:t>, however,</w:t>
      </w:r>
      <w:r>
        <w:rPr>
          <w:rFonts w:ascii="Georgia" w:hAnsi="Georgia" w:cs="Arial"/>
          <w:sz w:val="24"/>
        </w:rPr>
        <w:t xml:space="preserve"> will take place as normal during the </w:t>
      </w:r>
      <w:r w:rsidR="002B1647">
        <w:rPr>
          <w:rFonts w:ascii="Georgia" w:hAnsi="Georgia" w:cs="Arial"/>
          <w:sz w:val="24"/>
        </w:rPr>
        <w:t xml:space="preserve">summer with the submission deadline </w:t>
      </w:r>
      <w:r w:rsidR="000E63F4">
        <w:rPr>
          <w:rFonts w:ascii="Georgia" w:hAnsi="Georgia" w:cs="Arial"/>
          <w:sz w:val="24"/>
        </w:rPr>
        <w:t>Friday 11</w:t>
      </w:r>
      <w:r w:rsidR="002B1647" w:rsidRPr="002B1647">
        <w:rPr>
          <w:rFonts w:ascii="Georgia" w:hAnsi="Georgia" w:cs="Arial"/>
          <w:sz w:val="24"/>
          <w:vertAlign w:val="superscript"/>
        </w:rPr>
        <w:t>th</w:t>
      </w:r>
      <w:r w:rsidR="002B1647">
        <w:rPr>
          <w:rFonts w:ascii="Georgia" w:hAnsi="Georgia" w:cs="Arial"/>
          <w:sz w:val="24"/>
        </w:rPr>
        <w:t xml:space="preserve"> </w:t>
      </w:r>
      <w:r>
        <w:rPr>
          <w:rFonts w:ascii="Georgia" w:hAnsi="Georgia" w:cs="Arial"/>
          <w:sz w:val="24"/>
        </w:rPr>
        <w:t>September.</w:t>
      </w:r>
    </w:p>
    <w:p w14:paraId="4B99056E" w14:textId="77777777" w:rsidR="002B1647" w:rsidRDefault="002B1647" w:rsidP="000E63F4">
      <w:pPr>
        <w:widowControl w:val="0"/>
        <w:ind w:right="-613"/>
        <w:jc w:val="both"/>
        <w:rPr>
          <w:rFonts w:ascii="Georgia" w:hAnsi="Georgia" w:cs="Arial"/>
          <w:sz w:val="24"/>
        </w:rPr>
      </w:pPr>
    </w:p>
    <w:p w14:paraId="0C2D5017" w14:textId="1CBE4487" w:rsidR="001733AF" w:rsidRPr="00890B1C" w:rsidRDefault="00890B1C" w:rsidP="220BD10B">
      <w:pPr>
        <w:widowControl w:val="0"/>
        <w:ind w:left="-207" w:right="-613"/>
        <w:jc w:val="both"/>
        <w:rPr>
          <w:rFonts w:ascii="Georgia" w:hAnsi="Georgia" w:cs="Arial"/>
          <w:sz w:val="24"/>
          <w:szCs w:val="24"/>
        </w:rPr>
      </w:pPr>
      <w:r w:rsidRPr="220BD10B">
        <w:rPr>
          <w:rFonts w:ascii="Georgia" w:hAnsi="Georgia" w:cs="Arial"/>
          <w:sz w:val="24"/>
          <w:szCs w:val="24"/>
        </w:rPr>
        <w:t>Please keep your eyes out for more information about the new NFWI campaigns in the coming months.</w:t>
      </w:r>
    </w:p>
    <w:sectPr w:rsidR="001733AF" w:rsidRPr="00890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F5EFF"/>
    <w:multiLevelType w:val="hybridMultilevel"/>
    <w:tmpl w:val="5DDC5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596163"/>
    <w:multiLevelType w:val="hybridMultilevel"/>
    <w:tmpl w:val="D7149C66"/>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 w15:restartNumberingAfterBreak="0">
    <w:nsid w:val="698617CF"/>
    <w:multiLevelType w:val="hybridMultilevel"/>
    <w:tmpl w:val="4EFC98F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F6"/>
    <w:rsid w:val="00032D32"/>
    <w:rsid w:val="0008474F"/>
    <w:rsid w:val="00087EF6"/>
    <w:rsid w:val="000E63F4"/>
    <w:rsid w:val="001733AF"/>
    <w:rsid w:val="00186987"/>
    <w:rsid w:val="001A1981"/>
    <w:rsid w:val="001F600D"/>
    <w:rsid w:val="002B1647"/>
    <w:rsid w:val="004511FD"/>
    <w:rsid w:val="00501F87"/>
    <w:rsid w:val="00742BE7"/>
    <w:rsid w:val="007C6992"/>
    <w:rsid w:val="007D5ABD"/>
    <w:rsid w:val="00890B1C"/>
    <w:rsid w:val="0090302A"/>
    <w:rsid w:val="00990151"/>
    <w:rsid w:val="00A620B4"/>
    <w:rsid w:val="00B4123A"/>
    <w:rsid w:val="00C022A0"/>
    <w:rsid w:val="00C467C2"/>
    <w:rsid w:val="00CC20A6"/>
    <w:rsid w:val="00DC2B86"/>
    <w:rsid w:val="00E1627C"/>
    <w:rsid w:val="00E206DC"/>
    <w:rsid w:val="00E4025F"/>
    <w:rsid w:val="00E6772A"/>
    <w:rsid w:val="00F604AF"/>
    <w:rsid w:val="15B4390D"/>
    <w:rsid w:val="220BD10B"/>
    <w:rsid w:val="62E89F3A"/>
    <w:rsid w:val="7C8A8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6C94"/>
  <w15:docId w15:val="{CC7D0E7F-8AA7-4420-8925-883868C2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3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AF"/>
    <w:pPr>
      <w:spacing w:after="200" w:line="276" w:lineRule="auto"/>
      <w:ind w:left="720"/>
      <w:contextualSpacing/>
    </w:pPr>
  </w:style>
  <w:style w:type="paragraph" w:styleId="BalloonText">
    <w:name w:val="Balloon Text"/>
    <w:basedOn w:val="Normal"/>
    <w:link w:val="BalloonTextChar"/>
    <w:uiPriority w:val="99"/>
    <w:semiHidden/>
    <w:unhideWhenUsed/>
    <w:rsid w:val="00E206DC"/>
    <w:rPr>
      <w:rFonts w:ascii="Tahoma" w:hAnsi="Tahoma" w:cs="Tahoma"/>
      <w:sz w:val="16"/>
      <w:szCs w:val="16"/>
    </w:rPr>
  </w:style>
  <w:style w:type="character" w:customStyle="1" w:styleId="BalloonTextChar">
    <w:name w:val="Balloon Text Char"/>
    <w:basedOn w:val="DefaultParagraphFont"/>
    <w:link w:val="BalloonText"/>
    <w:uiPriority w:val="99"/>
    <w:semiHidden/>
    <w:rsid w:val="00E20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0</DocSecurity>
  <Lines>26</Lines>
  <Paragraphs>7</Paragraphs>
  <ScaleCrop>false</ScaleCrop>
  <Company>Microsoft</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Aanchal Mann</dc:creator>
  <cp:lastModifiedBy>margaret carter</cp:lastModifiedBy>
  <cp:revision>2</cp:revision>
  <dcterms:created xsi:type="dcterms:W3CDTF">2020-06-03T09:14:00Z</dcterms:created>
  <dcterms:modified xsi:type="dcterms:W3CDTF">2020-06-03T09:14:00Z</dcterms:modified>
</cp:coreProperties>
</file>